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890" w:rsidRDefault="008E4890" w:rsidP="008E4890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8E4890">
        <w:rPr>
          <w:rFonts w:ascii="Times New Roman" w:hAnsi="Times New Roman" w:cs="Times New Roman"/>
          <w:color w:val="auto"/>
          <w:sz w:val="36"/>
          <w:szCs w:val="36"/>
        </w:rPr>
        <w:t>Памятка для родителей</w:t>
      </w:r>
    </w:p>
    <w:p w:rsidR="008E4890" w:rsidRPr="008E4890" w:rsidRDefault="008E4890" w:rsidP="008E4890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8E4890">
        <w:rPr>
          <w:rFonts w:ascii="Times New Roman" w:hAnsi="Times New Roman" w:cs="Times New Roman"/>
          <w:color w:val="auto"/>
          <w:sz w:val="36"/>
          <w:szCs w:val="36"/>
        </w:rPr>
        <w:t>«</w:t>
      </w:r>
      <w:proofErr w:type="spellStart"/>
      <w:r w:rsidRPr="008E4890">
        <w:rPr>
          <w:rFonts w:ascii="Times New Roman" w:hAnsi="Times New Roman" w:cs="Times New Roman"/>
          <w:color w:val="auto"/>
          <w:sz w:val="36"/>
          <w:szCs w:val="36"/>
        </w:rPr>
        <w:t>Фликеры</w:t>
      </w:r>
      <w:proofErr w:type="spellEnd"/>
      <w:r w:rsidRPr="008E4890">
        <w:rPr>
          <w:rFonts w:ascii="Times New Roman" w:hAnsi="Times New Roman" w:cs="Times New Roman"/>
          <w:color w:val="auto"/>
          <w:sz w:val="36"/>
          <w:szCs w:val="36"/>
        </w:rPr>
        <w:t xml:space="preserve"> – безопасность на дороге»</w:t>
      </w:r>
    </w:p>
    <w:p w:rsidR="008E4890" w:rsidRPr="008E4890" w:rsidRDefault="008E4890" w:rsidP="008E489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E4890">
        <w:rPr>
          <w:sz w:val="28"/>
          <w:szCs w:val="28"/>
        </w:rPr>
        <w:t xml:space="preserve">В связи с вступлением в силу с 1 июля 2015г. Постановления Правительства Российской Федерации от 14 ноября 2014г №1197 в части использования </w:t>
      </w:r>
      <w:proofErr w:type="spellStart"/>
      <w:r w:rsidRPr="008E4890">
        <w:rPr>
          <w:sz w:val="28"/>
          <w:szCs w:val="28"/>
        </w:rPr>
        <w:t>световозвращающих</w:t>
      </w:r>
      <w:proofErr w:type="spellEnd"/>
      <w:r w:rsidRPr="008E4890">
        <w:rPr>
          <w:sz w:val="28"/>
          <w:szCs w:val="28"/>
        </w:rPr>
        <w:t xml:space="preserve"> элементов, в целях обеспечения безопасности воспитанников информируем вас о необходимости приобретения светоотражающих элементов.</w:t>
      </w:r>
    </w:p>
    <w:p w:rsidR="008E4890" w:rsidRPr="008E4890" w:rsidRDefault="008E4890" w:rsidP="008E489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E4890">
        <w:rPr>
          <w:sz w:val="28"/>
          <w:szCs w:val="28"/>
        </w:rPr>
        <w:t>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 светоотражающие элементы.</w:t>
      </w:r>
    </w:p>
    <w:p w:rsidR="008E4890" w:rsidRPr="008E4890" w:rsidRDefault="008E4890" w:rsidP="008E489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E4890">
        <w:rPr>
          <w:sz w:val="28"/>
          <w:szCs w:val="28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8E4890" w:rsidRPr="008E4890" w:rsidRDefault="008E4890" w:rsidP="008E489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E4890">
        <w:rPr>
          <w:sz w:val="28"/>
          <w:szCs w:val="28"/>
        </w:rPr>
        <w:t>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 д. При выборе одежды для ребёнка следует отдавать предпочтение именно таким моделям.</w:t>
      </w:r>
    </w:p>
    <w:p w:rsidR="008E4890" w:rsidRPr="008E4890" w:rsidRDefault="008E4890" w:rsidP="008E489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E4890">
        <w:rPr>
          <w:sz w:val="28"/>
          <w:szCs w:val="28"/>
        </w:rPr>
        <w:t>При отсутствии специальной одежды необходимо приобрести другие формы светоотражающих элементов, которые могут быть размещены на сумке, куртке или других предметах. Такими же элементами безопасности следует оснастить санки, коляски и др.</w:t>
      </w:r>
    </w:p>
    <w:p w:rsidR="008E4890" w:rsidRPr="008E4890" w:rsidRDefault="008E4890" w:rsidP="008E489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E4890">
        <w:rPr>
          <w:sz w:val="28"/>
          <w:szCs w:val="28"/>
        </w:rPr>
        <w:t>Важно помнить, что при движении с ближним светом фар водитель замечает пешехода со светоотражающим элементом с расстояния 130 - 140 метров, тогда как без него - лишь с 25 - 40 метров. Безопасность детей на дорогах 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</w:t>
      </w:r>
    </w:p>
    <w:p w:rsidR="008E4890" w:rsidRPr="008E4890" w:rsidRDefault="008E4890" w:rsidP="008E489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E4890">
        <w:rPr>
          <w:sz w:val="28"/>
          <w:szCs w:val="28"/>
        </w:rPr>
        <w:t> 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 светоотражающих элементов на одежде или сумке ребенка. Такой элемент (</w:t>
      </w:r>
      <w:proofErr w:type="spellStart"/>
      <w:r w:rsidRPr="008E4890">
        <w:rPr>
          <w:sz w:val="28"/>
          <w:szCs w:val="28"/>
        </w:rPr>
        <w:t>фликер</w:t>
      </w:r>
      <w:proofErr w:type="spellEnd"/>
      <w:r w:rsidRPr="008E4890">
        <w:rPr>
          <w:sz w:val="28"/>
          <w:szCs w:val="28"/>
        </w:rPr>
        <w:t>) изготавливается из специального материала, который обладает способностью отражать свет фар на расстоянии от 130 до 200 метров. Светоотражатели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  <w:r>
        <w:rPr>
          <w:sz w:val="28"/>
          <w:szCs w:val="28"/>
        </w:rPr>
        <w:t xml:space="preserve"> </w:t>
      </w:r>
      <w:r w:rsidRPr="008E4890">
        <w:rPr>
          <w:sz w:val="28"/>
          <w:szCs w:val="28"/>
        </w:rPr>
        <w:t>Светоотражатели всех типов (подвески, значки, ремни и нашивки, наклейки, светоотражающие браслеты и брелоки) легко закрепляются на рукавах или лацканах одежды или на портфеле. Светоотражатели 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8E4890" w:rsidRPr="008E4890" w:rsidRDefault="008E4890" w:rsidP="008E489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E4890">
        <w:rPr>
          <w:sz w:val="28"/>
          <w:szCs w:val="28"/>
        </w:rPr>
        <w:t>Светоотражающие элементы можно приобрести в любых магазинах канцтоваров.</w:t>
      </w:r>
    </w:p>
    <w:p w:rsidR="008E4890" w:rsidRPr="008E4890" w:rsidRDefault="008E4890" w:rsidP="008E4890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E4890">
        <w:rPr>
          <w:sz w:val="28"/>
          <w:szCs w:val="28"/>
        </w:rPr>
        <w:t>ФЛИКЕРЫ ДЕТЯМ КУПИТЕ РОДИТЕЛИ,</w:t>
      </w:r>
      <w:r w:rsidRPr="008E4890">
        <w:rPr>
          <w:sz w:val="28"/>
          <w:szCs w:val="28"/>
        </w:rPr>
        <w:br/>
        <w:t>ПУСТЬ НА ДОРОГЕ ИХ ВИДЯТ ВОДИТЕЛИ!!</w:t>
      </w:r>
    </w:p>
    <w:p w:rsidR="00C22054" w:rsidRDefault="00C22054" w:rsidP="008E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7158" w:rsidRDefault="00627158" w:rsidP="008E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7158" w:rsidRPr="008E4890" w:rsidRDefault="00627158" w:rsidP="008E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27158" w:rsidRPr="008E4890" w:rsidSect="00677A3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E7CEF"/>
    <w:multiLevelType w:val="multilevel"/>
    <w:tmpl w:val="4E7E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160192"/>
    <w:multiLevelType w:val="multilevel"/>
    <w:tmpl w:val="F296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A32"/>
    <w:rsid w:val="00135DF8"/>
    <w:rsid w:val="00506FF2"/>
    <w:rsid w:val="006222C1"/>
    <w:rsid w:val="00627158"/>
    <w:rsid w:val="00677A32"/>
    <w:rsid w:val="008E4890"/>
    <w:rsid w:val="00C22054"/>
    <w:rsid w:val="00D42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54"/>
  </w:style>
  <w:style w:type="paragraph" w:styleId="1">
    <w:name w:val="heading 1"/>
    <w:basedOn w:val="a"/>
    <w:next w:val="a"/>
    <w:link w:val="10"/>
    <w:uiPriority w:val="9"/>
    <w:qFormat/>
    <w:rsid w:val="008E48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77A32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7A32"/>
    <w:rPr>
      <w:rFonts w:ascii="Arial" w:eastAsia="Times New Roman" w:hAnsi="Arial" w:cs="Arial"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677A32"/>
    <w:rPr>
      <w:b/>
      <w:bCs/>
    </w:rPr>
  </w:style>
  <w:style w:type="paragraph" w:styleId="a4">
    <w:name w:val="Normal (Web)"/>
    <w:basedOn w:val="a"/>
    <w:uiPriority w:val="99"/>
    <w:semiHidden/>
    <w:unhideWhenUsed/>
    <w:rsid w:val="0067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7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A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4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8E4890"/>
    <w:rPr>
      <w:strike w:val="0"/>
      <w:dstrike w:val="0"/>
      <w:color w:val="11799B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9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9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39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158899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28523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07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59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44433">
                                              <w:marLeft w:val="0"/>
                                              <w:marRight w:val="28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790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72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8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85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681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8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5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03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418</Words>
  <Characters>2386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cp:lastPrinted>2020-09-23T01:51:00Z</cp:lastPrinted>
  <dcterms:created xsi:type="dcterms:W3CDTF">2020-09-22T16:42:00Z</dcterms:created>
  <dcterms:modified xsi:type="dcterms:W3CDTF">2020-09-24T08:41:00Z</dcterms:modified>
</cp:coreProperties>
</file>