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3"/>
        <w:gridCol w:w="562"/>
        <w:gridCol w:w="83"/>
        <w:gridCol w:w="5071"/>
        <w:gridCol w:w="35"/>
        <w:gridCol w:w="457"/>
        <w:gridCol w:w="14"/>
        <w:gridCol w:w="4965"/>
      </w:tblGrid>
      <w:tr w:rsidR="00DB6B63" w:rsidTr="00C47B28">
        <w:tc>
          <w:tcPr>
            <w:tcW w:w="4733" w:type="dxa"/>
            <w:tcBorders>
              <w:top w:val="thinThickSmallGap" w:sz="24" w:space="0" w:color="0000FF"/>
              <w:left w:val="thinThickSmallGap" w:sz="24" w:space="0" w:color="0000FF"/>
              <w:bottom w:val="thickThinSmallGap" w:sz="24" w:space="0" w:color="0000FF"/>
              <w:right w:val="thickThinSmallGap" w:sz="24" w:space="0" w:color="0000FF"/>
            </w:tcBorders>
          </w:tcPr>
          <w:p w:rsidR="00DB6B63" w:rsidRDefault="00DB6B63" w:rsidP="00C47B28">
            <w:pPr>
              <w:tabs>
                <w:tab w:val="left" w:pos="4517"/>
              </w:tabs>
              <w:ind w:left="425" w:hanging="425"/>
              <w:jc w:val="both"/>
              <w:rPr>
                <w:b/>
                <w:i/>
              </w:rPr>
            </w:pPr>
          </w:p>
          <w:p w:rsidR="00DB6B63" w:rsidRPr="006F73F9" w:rsidRDefault="00DB6B63" w:rsidP="00C47B28">
            <w:pPr>
              <w:tabs>
                <w:tab w:val="left" w:pos="4517"/>
              </w:tabs>
              <w:ind w:left="425" w:hanging="425"/>
              <w:jc w:val="both"/>
            </w:pPr>
            <w:r w:rsidRPr="006F73F9">
              <w:rPr>
                <w:b/>
                <w:i/>
              </w:rPr>
              <w:t>Программные задачи по пожарной безопасности</w:t>
            </w:r>
          </w:p>
          <w:p w:rsidR="00DB6B63" w:rsidRPr="006F73F9" w:rsidRDefault="00DB6B63" w:rsidP="00C47B28">
            <w:pPr>
              <w:tabs>
                <w:tab w:val="left" w:pos="4517"/>
              </w:tabs>
              <w:ind w:left="176" w:hanging="142"/>
              <w:contextualSpacing/>
              <w:jc w:val="both"/>
            </w:pPr>
            <w:r w:rsidRPr="006F73F9">
              <w:rPr>
                <w:rFonts w:ascii="Symbol" w:eastAsia="Symbol" w:hAnsi="Symbol" w:cs="Symbol"/>
              </w:rPr>
              <w:t></w:t>
            </w:r>
            <w:r w:rsidRPr="006F73F9">
              <w:rPr>
                <w:rFonts w:eastAsia="Symbol"/>
              </w:rPr>
              <w:t xml:space="preserve">  </w:t>
            </w:r>
            <w:r w:rsidRPr="006F73F9">
              <w:t>Сформировать у детей представления о причинах возникновения пожаров; объяснить, чем опасен открытый огонь; подвести к пониманию вероятных последствий детских шалостей.</w:t>
            </w:r>
          </w:p>
          <w:p w:rsidR="00DB6B63" w:rsidRPr="006F73F9" w:rsidRDefault="00DB6B63" w:rsidP="00C47B28">
            <w:pPr>
              <w:tabs>
                <w:tab w:val="left" w:pos="4517"/>
              </w:tabs>
              <w:ind w:left="176" w:hanging="218"/>
              <w:contextualSpacing/>
              <w:jc w:val="both"/>
            </w:pPr>
            <w:r w:rsidRPr="006F73F9">
              <w:rPr>
                <w:rFonts w:ascii="Symbol" w:eastAsia="Symbol" w:hAnsi="Symbol" w:cs="Symbol"/>
              </w:rPr>
              <w:t></w:t>
            </w:r>
            <w:r w:rsidRPr="006F73F9">
              <w:rPr>
                <w:rFonts w:eastAsia="Symbol"/>
              </w:rPr>
              <w:t xml:space="preserve">    </w:t>
            </w:r>
            <w:r w:rsidRPr="006F73F9">
              <w:t>Познакомить с историей появления электробытовых приборов  (утюг, пылесос, стиральная машина…)          учить безопасному обращению с ними.</w:t>
            </w:r>
          </w:p>
          <w:p w:rsidR="00DB6B63" w:rsidRPr="006F73F9" w:rsidRDefault="00DB6B63" w:rsidP="00C47B28">
            <w:pPr>
              <w:tabs>
                <w:tab w:val="left" w:pos="4517"/>
              </w:tabs>
              <w:ind w:left="176" w:hanging="142"/>
              <w:contextualSpacing/>
              <w:jc w:val="both"/>
            </w:pPr>
            <w:r w:rsidRPr="006F73F9">
              <w:rPr>
                <w:rFonts w:ascii="Symbol" w:eastAsia="Symbol" w:hAnsi="Symbol" w:cs="Symbol"/>
              </w:rPr>
              <w:t></w:t>
            </w:r>
            <w:r w:rsidRPr="006F73F9">
              <w:rPr>
                <w:rFonts w:eastAsia="Symbol"/>
              </w:rPr>
              <w:t xml:space="preserve">  </w:t>
            </w:r>
            <w:r w:rsidRPr="006F73F9">
              <w:t>Формировать чувство повышенной опасности огня: рассказать о признаках и свойствах легковоспламеняющихся предметов и материалов; формировать правильное отношение к огнеопасным предметам.</w:t>
            </w:r>
          </w:p>
          <w:p w:rsidR="00DB6B63" w:rsidRPr="006F73F9" w:rsidRDefault="00DB6B63" w:rsidP="00C47B28">
            <w:pPr>
              <w:tabs>
                <w:tab w:val="left" w:pos="4517"/>
              </w:tabs>
              <w:ind w:left="176" w:hanging="176"/>
              <w:contextualSpacing/>
              <w:jc w:val="both"/>
            </w:pPr>
            <w:r w:rsidRPr="006F73F9">
              <w:rPr>
                <w:rFonts w:ascii="Symbol" w:eastAsia="Symbol" w:hAnsi="Symbol" w:cs="Symbol"/>
              </w:rPr>
              <w:t></w:t>
            </w:r>
            <w:r w:rsidRPr="006F73F9">
              <w:rPr>
                <w:rFonts w:eastAsia="Symbol"/>
              </w:rPr>
              <w:t xml:space="preserve">   </w:t>
            </w:r>
            <w:r w:rsidRPr="006F73F9">
              <w:t>Познакомить с правилами поведения во время         пожара.</w:t>
            </w:r>
          </w:p>
          <w:p w:rsidR="00DB6B63" w:rsidRPr="006F73F9" w:rsidRDefault="00DB6B63" w:rsidP="00C47B28">
            <w:pPr>
              <w:tabs>
                <w:tab w:val="left" w:pos="4517"/>
              </w:tabs>
              <w:ind w:left="176" w:hanging="176"/>
              <w:contextualSpacing/>
              <w:jc w:val="both"/>
            </w:pPr>
            <w:r w:rsidRPr="006F73F9">
              <w:rPr>
                <w:rFonts w:ascii="Symbol" w:eastAsia="Symbol" w:hAnsi="Symbol" w:cs="Symbol"/>
              </w:rPr>
              <w:t></w:t>
            </w:r>
            <w:r w:rsidRPr="006F73F9">
              <w:rPr>
                <w:rFonts w:eastAsia="Symbol"/>
              </w:rPr>
              <w:t xml:space="preserve">   </w:t>
            </w:r>
            <w:r w:rsidRPr="006F73F9">
              <w:t>Выучить наизусть важную информацию о себе     (фамилия, имя, домашний адрес, телефон); учить набирать номер МЧС (пожарной службы);          формировать навык общения с дежурным пожарной части в экстремальной ситуации.</w:t>
            </w:r>
          </w:p>
          <w:p w:rsidR="00DB6B63" w:rsidRPr="006F73F9" w:rsidRDefault="00DB6B63" w:rsidP="00C47B28">
            <w:pPr>
              <w:tabs>
                <w:tab w:val="left" w:pos="4517"/>
              </w:tabs>
              <w:ind w:left="176" w:hanging="176"/>
              <w:contextualSpacing/>
              <w:jc w:val="both"/>
            </w:pPr>
            <w:r w:rsidRPr="006F73F9">
              <w:rPr>
                <w:rFonts w:ascii="Symbol" w:eastAsia="Symbol" w:hAnsi="Symbol" w:cs="Symbol"/>
              </w:rPr>
              <w:t></w:t>
            </w:r>
            <w:r w:rsidRPr="006F73F9">
              <w:rPr>
                <w:rFonts w:eastAsia="Symbol"/>
              </w:rPr>
              <w:t xml:space="preserve">   </w:t>
            </w:r>
            <w:r w:rsidRPr="006F73F9">
              <w:t>Продолжать знакомить детей с профессией         пожарного и техникой, помогающей тушить пожар; воспитывать уважение к труду пожарных.</w:t>
            </w:r>
          </w:p>
          <w:p w:rsidR="00DB6B63" w:rsidRPr="006F73F9" w:rsidRDefault="00DB6B63" w:rsidP="00C47B28">
            <w:pPr>
              <w:tabs>
                <w:tab w:val="left" w:pos="4517"/>
              </w:tabs>
              <w:ind w:left="176" w:hanging="176"/>
              <w:contextualSpacing/>
              <w:jc w:val="both"/>
            </w:pPr>
            <w:r w:rsidRPr="006F73F9">
              <w:rPr>
                <w:rFonts w:ascii="Symbol" w:eastAsia="Symbol" w:hAnsi="Symbol" w:cs="Symbol"/>
              </w:rPr>
              <w:t></w:t>
            </w:r>
            <w:r w:rsidRPr="006F73F9">
              <w:rPr>
                <w:rFonts w:eastAsia="Symbol"/>
              </w:rPr>
              <w:t xml:space="preserve">   </w:t>
            </w:r>
            <w:r w:rsidRPr="006F73F9">
              <w:t>Расширять представления детей об охране жизни    людей.</w:t>
            </w:r>
          </w:p>
          <w:p w:rsidR="00DB6B63" w:rsidRPr="00173308" w:rsidRDefault="00DB6B63" w:rsidP="00C47B28">
            <w:pPr>
              <w:tabs>
                <w:tab w:val="left" w:pos="4517"/>
              </w:tabs>
              <w:contextualSpacing/>
              <w:jc w:val="both"/>
              <w:rPr>
                <w:rFonts w:ascii="Monotype Corsiva" w:hAnsi="Monotype Corsiva"/>
                <w:color w:val="FF6600"/>
                <w:sz w:val="18"/>
                <w:szCs w:val="18"/>
              </w:rPr>
            </w:pPr>
          </w:p>
          <w:p w:rsidR="00DB6B63" w:rsidRPr="00173308" w:rsidRDefault="00DB6B63" w:rsidP="00C47B28">
            <w:pPr>
              <w:tabs>
                <w:tab w:val="left" w:pos="4517"/>
              </w:tabs>
              <w:jc w:val="both"/>
              <w:rPr>
                <w:rFonts w:ascii="Monotype Corsiva" w:hAnsi="Monotype Corsiva"/>
                <w:color w:val="FF6600"/>
                <w:sz w:val="18"/>
                <w:szCs w:val="18"/>
              </w:rPr>
            </w:pPr>
          </w:p>
        </w:tc>
        <w:tc>
          <w:tcPr>
            <w:tcW w:w="562" w:type="dxa"/>
            <w:tcBorders>
              <w:left w:val="thickThinSmallGap" w:sz="24" w:space="0" w:color="0000FF"/>
              <w:right w:val="thinThickSmallGap" w:sz="24" w:space="0" w:color="0000FF"/>
            </w:tcBorders>
          </w:tcPr>
          <w:p w:rsidR="00DB6B63" w:rsidRDefault="00DB6B63" w:rsidP="00C47B28"/>
        </w:tc>
        <w:tc>
          <w:tcPr>
            <w:tcW w:w="5189" w:type="dxa"/>
            <w:gridSpan w:val="3"/>
            <w:tcBorders>
              <w:top w:val="thinThickSmallGap" w:sz="24" w:space="0" w:color="0000FF"/>
              <w:left w:val="thinThickSmallGap" w:sz="24" w:space="0" w:color="0000FF"/>
              <w:bottom w:val="thickThinSmallGap" w:sz="24" w:space="0" w:color="0000FF"/>
              <w:right w:val="thickThinSmallGap" w:sz="24" w:space="0" w:color="0000FF"/>
            </w:tcBorders>
          </w:tcPr>
          <w:p w:rsidR="00DB6B63" w:rsidRDefault="00DB6B63" w:rsidP="00C47B28">
            <w:pPr>
              <w:jc w:val="center"/>
            </w:pPr>
          </w:p>
          <w:p w:rsidR="00DB6B63" w:rsidRDefault="00DB6B63" w:rsidP="00C47B28">
            <w:pPr>
              <w:jc w:val="center"/>
            </w:pPr>
          </w:p>
          <w:p w:rsidR="00DB6B63" w:rsidRDefault="00DB6B63" w:rsidP="00C47B28">
            <w:pPr>
              <w:jc w:val="center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</w:p>
          <w:p w:rsidR="00DB6B63" w:rsidRDefault="00DB6B63" w:rsidP="00C47B28">
            <w:pPr>
              <w:jc w:val="center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  <w:r w:rsidRPr="00DB6B63">
              <w:rPr>
                <w:rFonts w:ascii="Monotype Corsiva" w:hAnsi="Monotype Corsiva"/>
                <w:b/>
                <w:color w:val="FF0000"/>
                <w:sz w:val="40"/>
                <w:szCs w:val="40"/>
              </w:rPr>
              <w:drawing>
                <wp:inline distT="0" distB="0" distL="0" distR="0">
                  <wp:extent cx="2888166" cy="2466975"/>
                  <wp:effectExtent l="19050" t="0" r="7434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166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B63" w:rsidRDefault="00DB6B63" w:rsidP="00C47B28">
            <w:pPr>
              <w:jc w:val="center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</w:p>
          <w:p w:rsidR="00D47834" w:rsidRPr="00D47834" w:rsidRDefault="00D47834" w:rsidP="00D47834">
            <w:pPr>
              <w:jc w:val="center"/>
              <w:rPr>
                <w:b/>
                <w:color w:val="0000FF"/>
                <w:sz w:val="32"/>
                <w:szCs w:val="32"/>
              </w:rPr>
            </w:pPr>
            <w:r w:rsidRPr="00D47834">
              <w:rPr>
                <w:b/>
                <w:color w:val="0000FF"/>
                <w:sz w:val="32"/>
                <w:szCs w:val="32"/>
              </w:rPr>
              <w:t xml:space="preserve">В случае обнаружения возгорания немедленно сообщите: </w:t>
            </w:r>
          </w:p>
          <w:p w:rsidR="00D47834" w:rsidRDefault="00D47834" w:rsidP="00D47834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D47834" w:rsidRPr="00D47834" w:rsidRDefault="00D47834" w:rsidP="00D47834">
            <w:pPr>
              <w:rPr>
                <w:color w:val="0000FF"/>
                <w:sz w:val="32"/>
                <w:szCs w:val="32"/>
                <w:u w:val="single"/>
              </w:rPr>
            </w:pPr>
            <w:r w:rsidRPr="00D47834">
              <w:rPr>
                <w:color w:val="7030A0"/>
                <w:sz w:val="32"/>
                <w:szCs w:val="32"/>
                <w:u w:val="single"/>
              </w:rPr>
              <w:t>с сотового телефона</w:t>
            </w:r>
            <w:r w:rsidRPr="00D47834">
              <w:rPr>
                <w:color w:val="0000FF"/>
                <w:sz w:val="32"/>
                <w:szCs w:val="32"/>
                <w:u w:val="single"/>
              </w:rPr>
              <w:t xml:space="preserve"> </w:t>
            </w:r>
            <w:r w:rsidRPr="00D47834">
              <w:rPr>
                <w:b/>
                <w:color w:val="7030A0"/>
                <w:sz w:val="32"/>
                <w:szCs w:val="32"/>
                <w:u w:val="single"/>
              </w:rPr>
              <w:t>– 101</w:t>
            </w:r>
            <w:r w:rsidRPr="00D47834">
              <w:rPr>
                <w:color w:val="0000FF"/>
                <w:sz w:val="32"/>
                <w:szCs w:val="32"/>
                <w:u w:val="single"/>
              </w:rPr>
              <w:t xml:space="preserve"> </w:t>
            </w:r>
          </w:p>
          <w:p w:rsidR="00D47834" w:rsidRDefault="00D47834" w:rsidP="00D47834">
            <w:pPr>
              <w:rPr>
                <w:color w:val="FF0000"/>
                <w:sz w:val="32"/>
                <w:szCs w:val="32"/>
              </w:rPr>
            </w:pPr>
          </w:p>
          <w:p w:rsidR="00D47834" w:rsidRPr="00D47834" w:rsidRDefault="00D47834" w:rsidP="00D47834">
            <w:pPr>
              <w:rPr>
                <w:color w:val="FF0000"/>
                <w:sz w:val="32"/>
                <w:szCs w:val="32"/>
                <w:u w:val="single"/>
              </w:rPr>
            </w:pPr>
            <w:r w:rsidRPr="00D47834">
              <w:rPr>
                <w:color w:val="FF0000"/>
                <w:sz w:val="32"/>
                <w:szCs w:val="32"/>
                <w:u w:val="single"/>
              </w:rPr>
              <w:t xml:space="preserve">Единая дежурно – диспетчерская служба – </w:t>
            </w:r>
            <w:r w:rsidRPr="00D47834">
              <w:rPr>
                <w:b/>
                <w:color w:val="FF0000"/>
                <w:sz w:val="32"/>
                <w:szCs w:val="32"/>
                <w:u w:val="single"/>
              </w:rPr>
              <w:t>112</w:t>
            </w:r>
            <w:r w:rsidRPr="00D47834">
              <w:rPr>
                <w:color w:val="FF0000"/>
                <w:sz w:val="32"/>
                <w:szCs w:val="32"/>
                <w:u w:val="single"/>
              </w:rPr>
              <w:t xml:space="preserve">    </w:t>
            </w:r>
          </w:p>
          <w:p w:rsidR="00DB6B63" w:rsidRDefault="00DB6B63" w:rsidP="00C47B28">
            <w:pPr>
              <w:jc w:val="center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</w:p>
          <w:p w:rsidR="00DB6B63" w:rsidRDefault="00DB6B63" w:rsidP="00C47B28">
            <w:pPr>
              <w:jc w:val="center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</w:p>
          <w:p w:rsidR="00DB6B63" w:rsidRDefault="00DB6B63" w:rsidP="00C47B28">
            <w:pPr>
              <w:jc w:val="center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</w:p>
          <w:p w:rsidR="00DB6B63" w:rsidRDefault="00DB6B63" w:rsidP="00DB6B63">
            <w:pPr>
              <w:jc w:val="center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</w:p>
          <w:p w:rsidR="00DB6B63" w:rsidRDefault="00DB6B63" w:rsidP="00DB6B63">
            <w:pPr>
              <w:jc w:val="center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</w:p>
          <w:p w:rsidR="00DB6B63" w:rsidRPr="00173308" w:rsidRDefault="00DB6B63" w:rsidP="00DB6B63">
            <w:pPr>
              <w:jc w:val="center"/>
              <w:rPr>
                <w:rFonts w:ascii="Monotype Corsiva" w:hAnsi="Monotype Corsiva"/>
                <w:b/>
                <w:color w:val="FF0000"/>
                <w:sz w:val="40"/>
                <w:szCs w:val="40"/>
              </w:rPr>
            </w:pPr>
          </w:p>
        </w:tc>
        <w:tc>
          <w:tcPr>
            <w:tcW w:w="471" w:type="dxa"/>
            <w:gridSpan w:val="2"/>
            <w:tcBorders>
              <w:left w:val="thickThinSmallGap" w:sz="24" w:space="0" w:color="0000FF"/>
              <w:right w:val="thickThinSmallGap" w:sz="24" w:space="0" w:color="0000FF"/>
            </w:tcBorders>
          </w:tcPr>
          <w:p w:rsidR="00DB6B63" w:rsidRDefault="00DB6B63" w:rsidP="00C47B28"/>
        </w:tc>
        <w:tc>
          <w:tcPr>
            <w:tcW w:w="4965" w:type="dxa"/>
            <w:tcBorders>
              <w:top w:val="thickThinSmallGap" w:sz="24" w:space="0" w:color="0000FF"/>
              <w:left w:val="thickThinSmallGap" w:sz="24" w:space="0" w:color="0000FF"/>
              <w:bottom w:val="thinThickSmallGap" w:sz="24" w:space="0" w:color="0000FF"/>
              <w:right w:val="thinThickSmallGap" w:sz="24" w:space="0" w:color="0000FF"/>
            </w:tcBorders>
          </w:tcPr>
          <w:p w:rsidR="00DB6B63" w:rsidRDefault="00DB6B63" w:rsidP="00C47B28">
            <w:pPr>
              <w:jc w:val="center"/>
              <w:rPr>
                <w:b/>
                <w:sz w:val="20"/>
                <w:szCs w:val="20"/>
              </w:rPr>
            </w:pPr>
          </w:p>
          <w:p w:rsidR="00DB6B63" w:rsidRPr="00DB6B63" w:rsidRDefault="00DB6B63" w:rsidP="00C47B28">
            <w:pPr>
              <w:jc w:val="center"/>
              <w:rPr>
                <w:b/>
                <w:color w:val="FF0000"/>
                <w:sz w:val="52"/>
                <w:szCs w:val="52"/>
              </w:rPr>
            </w:pPr>
            <w:r w:rsidRPr="00DB6B63">
              <w:rPr>
                <w:b/>
                <w:color w:val="FF0000"/>
                <w:sz w:val="52"/>
                <w:szCs w:val="52"/>
              </w:rPr>
              <w:t xml:space="preserve">Памятка </w:t>
            </w:r>
          </w:p>
          <w:p w:rsidR="00DB6B63" w:rsidRPr="00DB6B63" w:rsidRDefault="00DB6B63" w:rsidP="00C47B28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DB6B63">
              <w:rPr>
                <w:b/>
                <w:color w:val="FF0000"/>
                <w:sz w:val="44"/>
                <w:szCs w:val="44"/>
              </w:rPr>
              <w:t xml:space="preserve">по пожарной безопасности </w:t>
            </w:r>
          </w:p>
          <w:p w:rsidR="00DB6B63" w:rsidRPr="00DB6B63" w:rsidRDefault="00DB6B63" w:rsidP="00C47B28">
            <w:pPr>
              <w:jc w:val="center"/>
              <w:rPr>
                <w:b/>
                <w:sz w:val="40"/>
                <w:szCs w:val="40"/>
              </w:rPr>
            </w:pPr>
          </w:p>
          <w:p w:rsidR="00DB6B63" w:rsidRDefault="00DB6B63" w:rsidP="00C47B28">
            <w:pPr>
              <w:jc w:val="center"/>
              <w:rPr>
                <w:b/>
                <w:sz w:val="20"/>
                <w:szCs w:val="20"/>
              </w:rPr>
            </w:pPr>
          </w:p>
          <w:p w:rsidR="00DB6B63" w:rsidRPr="00173308" w:rsidRDefault="00DB6B63" w:rsidP="00C47B28">
            <w:pPr>
              <w:jc w:val="center"/>
              <w:rPr>
                <w:b/>
                <w:i/>
                <w:color w:val="0000FF"/>
              </w:rPr>
            </w:pPr>
            <w:r w:rsidRPr="00DB6B63">
              <w:rPr>
                <w:b/>
                <w:i/>
                <w:color w:val="0000FF"/>
              </w:rPr>
              <w:drawing>
                <wp:inline distT="0" distB="0" distL="0" distR="0">
                  <wp:extent cx="2347601" cy="3305175"/>
                  <wp:effectExtent l="19050" t="0" r="0" b="0"/>
                  <wp:docPr id="8" name="Рисунок 1" descr="http://vestochka425.ru/sites/default/files/article/image/pozhar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estochka425.ru/sites/default/files/article/image/pozhar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69892" t="22207" r="7601" b="32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822" cy="3315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B63" w:rsidRPr="00173308" w:rsidRDefault="00DB6B63" w:rsidP="00C47B28">
            <w:pPr>
              <w:jc w:val="center"/>
              <w:rPr>
                <w:b/>
                <w:i/>
                <w:color w:val="0000FF"/>
              </w:rPr>
            </w:pPr>
          </w:p>
          <w:p w:rsidR="00DB6B63" w:rsidRPr="00173308" w:rsidRDefault="00DB6B63" w:rsidP="00C47B28">
            <w:pPr>
              <w:jc w:val="center"/>
              <w:rPr>
                <w:b/>
                <w:i/>
                <w:color w:val="0000FF"/>
              </w:rPr>
            </w:pPr>
          </w:p>
          <w:p w:rsidR="00DB6B63" w:rsidRDefault="00DB6B63" w:rsidP="00C47B28">
            <w:pPr>
              <w:jc w:val="center"/>
            </w:pPr>
          </w:p>
          <w:p w:rsidR="00DB6B63" w:rsidRDefault="00DB6B63" w:rsidP="00C47B28">
            <w:pPr>
              <w:jc w:val="center"/>
            </w:pPr>
          </w:p>
          <w:p w:rsidR="00DB6B63" w:rsidRPr="00173308" w:rsidRDefault="00DB6B63" w:rsidP="00C47B28">
            <w:pPr>
              <w:jc w:val="center"/>
              <w:rPr>
                <w:sz w:val="40"/>
                <w:szCs w:val="40"/>
              </w:rPr>
            </w:pPr>
          </w:p>
          <w:p w:rsidR="00DB6B63" w:rsidRPr="009C588E" w:rsidRDefault="00DB6B63" w:rsidP="00C47B28">
            <w:pPr>
              <w:jc w:val="center"/>
              <w:rPr>
                <w:b/>
              </w:rPr>
            </w:pPr>
          </w:p>
        </w:tc>
      </w:tr>
      <w:tr w:rsidR="00DB6B63" w:rsidTr="00C47B28">
        <w:trPr>
          <w:trHeight w:val="10821"/>
        </w:trPr>
        <w:tc>
          <w:tcPr>
            <w:tcW w:w="4733" w:type="dxa"/>
            <w:tcBorders>
              <w:top w:val="thickThinSmallGap" w:sz="24" w:space="0" w:color="0000FF"/>
              <w:left w:val="thickThinSmallGap" w:sz="24" w:space="0" w:color="0000FF"/>
              <w:bottom w:val="thinThickSmallGap" w:sz="24" w:space="0" w:color="0000FF"/>
              <w:right w:val="thinThickSmallGap" w:sz="24" w:space="0" w:color="0000FF"/>
            </w:tcBorders>
          </w:tcPr>
          <w:p w:rsidR="00DB6B63" w:rsidRDefault="00DB6B63" w:rsidP="00C47B28">
            <w:pPr>
              <w:jc w:val="center"/>
              <w:rPr>
                <w:rFonts w:eastAsia="Andale Sans UI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</w:p>
          <w:p w:rsidR="00DB6B63" w:rsidRPr="00A031A3" w:rsidRDefault="00DB6B63" w:rsidP="00C47B2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031A3">
              <w:rPr>
                <w:rFonts w:eastAsia="Andale Sans UI"/>
                <w:b/>
                <w:color w:val="FF0000"/>
                <w:kern w:val="3"/>
                <w:sz w:val="28"/>
                <w:szCs w:val="28"/>
                <w:lang w:eastAsia="ja-JP" w:bidi="fa-IR"/>
              </w:rPr>
              <w:t>«Помогите детям запомнить</w:t>
            </w:r>
          </w:p>
          <w:p w:rsidR="00DB6B63" w:rsidRPr="00A031A3" w:rsidRDefault="00DB6B63" w:rsidP="00C47B2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031A3">
              <w:rPr>
                <w:rFonts w:eastAsia="Andale Sans UI"/>
                <w:b/>
                <w:color w:val="FF0000"/>
                <w:kern w:val="3"/>
                <w:sz w:val="28"/>
                <w:szCs w:val="28"/>
                <w:lang w:eastAsia="ja-JP" w:bidi="fa-IR"/>
              </w:rPr>
              <w:t>правила пожарной безопасности»</w:t>
            </w:r>
          </w:p>
          <w:p w:rsidR="00DB6B63" w:rsidRPr="00DC7C32" w:rsidRDefault="00DB6B63" w:rsidP="00C47B28">
            <w:pPr>
              <w:jc w:val="center"/>
              <w:rPr>
                <w:b/>
                <w:color w:val="7030A0"/>
              </w:rPr>
            </w:pPr>
            <w:r w:rsidRPr="00DC7C32">
              <w:rPr>
                <w:rFonts w:eastAsia="Andale Sans UI"/>
                <w:b/>
                <w:color w:val="7030A0"/>
                <w:kern w:val="3"/>
                <w:lang w:eastAsia="ja-JP" w:bidi="fa-IR"/>
              </w:rPr>
              <w:t>Пожарная безопасность дома</w:t>
            </w:r>
          </w:p>
          <w:p w:rsidR="00DB6B63" w:rsidRPr="00DC7C32" w:rsidRDefault="00DB6B63" w:rsidP="00C47B28">
            <w:pPr>
              <w:jc w:val="center"/>
              <w:rPr>
                <w:b/>
                <w:color w:val="7030A0"/>
              </w:rPr>
            </w:pPr>
            <w:r w:rsidRPr="00DC7C32">
              <w:rPr>
                <w:rFonts w:eastAsia="Andale Sans UI"/>
                <w:b/>
                <w:color w:val="7030A0"/>
                <w:kern w:val="3"/>
                <w:lang w:eastAsia="ja-JP" w:bidi="fa-IR"/>
              </w:rPr>
              <w:t>(в квартире)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>
              <w:rPr>
                <w:rFonts w:eastAsia="Symbol"/>
                <w:kern w:val="3"/>
                <w:lang w:eastAsia="ja-JP" w:bidi="fa-IR"/>
              </w:rPr>
              <w:t> 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Выучите и запишите на листе бумаги ваш адрес и телефон. Положите этот листок рядом с телефонным аппаратом.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>
              <w:rPr>
                <w:rFonts w:eastAsia="Symbol"/>
                <w:kern w:val="3"/>
                <w:lang w:eastAsia="ja-JP" w:bidi="fa-IR"/>
              </w:rPr>
              <w:t> 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Не играй дома со спичками и зажигалками. Это может стать причиной пожара.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Уходя из дома или из комнаты, не забывай выключать электроприборы, особенно утюги, обогреватели, телевизор, светильники и т. д.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Не суши белье над плитой. Оно может загореться.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В деревне или на даче без взрослых не подходи к печке и не открывай печную дверцу. От выпавшего огонька может загореться дом.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>
              <w:rPr>
                <w:rFonts w:eastAsia="Symbol"/>
                <w:kern w:val="3"/>
                <w:lang w:eastAsia="ja-JP" w:bidi="fa-IR"/>
              </w:rPr>
              <w:t xml:space="preserve"> 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Ни в коем случае не зажигай фейерверки, свечи или бенгальские огни без взрослых.</w:t>
            </w:r>
          </w:p>
          <w:p w:rsidR="00DB6B63" w:rsidRPr="00DC7C32" w:rsidRDefault="00DB6B63" w:rsidP="00C47B28">
            <w:pPr>
              <w:widowControl w:val="0"/>
              <w:suppressAutoHyphens/>
              <w:spacing w:before="100" w:beforeAutospacing="1"/>
              <w:jc w:val="center"/>
              <w:rPr>
                <w:color w:val="0070C0"/>
              </w:rPr>
            </w:pPr>
            <w:r w:rsidRPr="00DC7C32">
              <w:rPr>
                <w:rFonts w:eastAsia="Andale Sans UI" w:cs="Tahoma"/>
                <w:b/>
                <w:color w:val="0070C0"/>
                <w:kern w:val="3"/>
                <w:lang w:eastAsia="ja-JP" w:bidi="fa-IR"/>
              </w:rPr>
              <w:t>Электроприборы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>
              <w:rPr>
                <w:rFonts w:eastAsia="Symbol"/>
                <w:kern w:val="3"/>
                <w:lang w:eastAsia="ja-JP" w:bidi="fa-IR"/>
              </w:rPr>
              <w:t> 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Не пользуйтесь неисправными электроприборами.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>
              <w:rPr>
                <w:rFonts w:eastAsia="Symbol"/>
                <w:kern w:val="3"/>
                <w:lang w:eastAsia="ja-JP" w:bidi="fa-IR"/>
              </w:rPr>
              <w:t> 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Не дотрагивайтесь до электроприборов мокрыми руками.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>
              <w:rPr>
                <w:rFonts w:eastAsia="Symbol"/>
                <w:kern w:val="3"/>
                <w:lang w:eastAsia="ja-JP" w:bidi="fa-IR"/>
              </w:rPr>
              <w:t> 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Не пользуйтесь электроприборами в ванной.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Не накрывайте лампы и светильники тканью или бумагой.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>
              <w:rPr>
                <w:rFonts w:eastAsia="Symbol"/>
                <w:kern w:val="3"/>
                <w:lang w:eastAsia="ja-JP" w:bidi="fa-IR"/>
              </w:rPr>
              <w:t> 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Не оставляйте включенными утюг и другие электроприборы.</w:t>
            </w:r>
          </w:p>
          <w:p w:rsidR="00DB6B63" w:rsidRPr="006F73F9" w:rsidRDefault="00DB6B63" w:rsidP="00C47B28">
            <w:pPr>
              <w:widowControl w:val="0"/>
              <w:suppressAutoHyphens/>
            </w:pPr>
            <w:r w:rsidRPr="006F73F9">
              <w:rPr>
                <w:rFonts w:eastAsia="Andale Sans UI" w:cs="Tahoma"/>
                <w:kern w:val="3"/>
                <w:lang w:eastAsia="ja-JP" w:bidi="fa-IR"/>
              </w:rPr>
              <w:t>.</w:t>
            </w:r>
          </w:p>
          <w:p w:rsidR="00DB6B63" w:rsidRDefault="00DB6B63" w:rsidP="00C47B28">
            <w:pPr>
              <w:jc w:val="center"/>
            </w:pPr>
          </w:p>
          <w:p w:rsidR="00DB6B63" w:rsidRPr="00173308" w:rsidRDefault="00DB6B63" w:rsidP="00C47B28">
            <w:pPr>
              <w:tabs>
                <w:tab w:val="left" w:pos="426"/>
              </w:tabs>
              <w:ind w:left="360"/>
              <w:rPr>
                <w:b/>
                <w:sz w:val="32"/>
                <w:szCs w:val="32"/>
              </w:rPr>
            </w:pPr>
          </w:p>
        </w:tc>
        <w:tc>
          <w:tcPr>
            <w:tcW w:w="645" w:type="dxa"/>
            <w:gridSpan w:val="2"/>
            <w:tcBorders>
              <w:left w:val="thinThickSmallGap" w:sz="24" w:space="0" w:color="0000FF"/>
              <w:right w:val="thickThinSmallGap" w:sz="24" w:space="0" w:color="0000FF"/>
            </w:tcBorders>
          </w:tcPr>
          <w:p w:rsidR="00DB6B63" w:rsidRDefault="00DB6B63" w:rsidP="00C47B28"/>
        </w:tc>
        <w:tc>
          <w:tcPr>
            <w:tcW w:w="5071" w:type="dxa"/>
            <w:tcBorders>
              <w:top w:val="thickThinSmallGap" w:sz="24" w:space="0" w:color="0000FF"/>
              <w:left w:val="thickThinSmallGap" w:sz="24" w:space="0" w:color="0000FF"/>
              <w:bottom w:val="thinThickSmallGap" w:sz="24" w:space="0" w:color="0000FF"/>
              <w:right w:val="thinThickSmallGap" w:sz="24" w:space="0" w:color="0000FF"/>
            </w:tcBorders>
          </w:tcPr>
          <w:p w:rsidR="00DB6B63" w:rsidRDefault="00DB6B63" w:rsidP="00C47B28">
            <w:pPr>
              <w:widowControl w:val="0"/>
              <w:suppressAutoHyphens/>
              <w:spacing w:before="100" w:beforeAutospacing="1"/>
              <w:jc w:val="center"/>
              <w:rPr>
                <w:rFonts w:eastAsia="Andale Sans UI" w:cs="Tahoma"/>
                <w:b/>
                <w:color w:val="984806"/>
                <w:kern w:val="3"/>
                <w:lang w:eastAsia="ja-JP" w:bidi="fa-IR"/>
              </w:rPr>
            </w:pPr>
          </w:p>
          <w:p w:rsidR="00DB6B63" w:rsidRPr="00DC7C32" w:rsidRDefault="00DB6B63" w:rsidP="00C47B28">
            <w:pPr>
              <w:widowControl w:val="0"/>
              <w:suppressAutoHyphens/>
              <w:spacing w:before="100" w:beforeAutospacing="1"/>
              <w:jc w:val="center"/>
              <w:rPr>
                <w:color w:val="984806"/>
              </w:rPr>
            </w:pPr>
            <w:r w:rsidRPr="00DC7C32">
              <w:rPr>
                <w:rFonts w:eastAsia="Andale Sans UI" w:cs="Tahoma"/>
                <w:b/>
                <w:color w:val="984806"/>
                <w:kern w:val="3"/>
                <w:lang w:eastAsia="ja-JP" w:bidi="fa-IR"/>
              </w:rPr>
              <w:t>Домашние вещи</w:t>
            </w:r>
          </w:p>
          <w:p w:rsidR="00DB6B63" w:rsidRPr="006F73F9" w:rsidRDefault="00DB6B63" w:rsidP="00C47B28">
            <w:pPr>
              <w:widowControl w:val="0"/>
              <w:suppressAutoHyphens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>
              <w:rPr>
                <w:rFonts w:eastAsia="Symbol"/>
                <w:kern w:val="3"/>
                <w:lang w:eastAsia="ja-JP" w:bidi="fa-IR"/>
              </w:rPr>
              <w:t> 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Не играйте дома со спичками, зажигалками, свечками, бенгальскими огнями и петардами.</w:t>
            </w:r>
          </w:p>
          <w:p w:rsidR="00DB6B63" w:rsidRDefault="00DB6B63" w:rsidP="00C47B28">
            <w:pPr>
              <w:widowControl w:val="0"/>
              <w:suppressAutoHyphens/>
              <w:spacing w:before="100" w:beforeAutospacing="1"/>
              <w:jc w:val="center"/>
              <w:rPr>
                <w:rFonts w:eastAsia="Andale Sans UI" w:cs="Tahoma"/>
                <w:b/>
                <w:kern w:val="3"/>
                <w:lang w:eastAsia="ja-JP" w:bidi="fa-IR"/>
              </w:rPr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Не играйте с аэрозольными баллончиками</w:t>
            </w:r>
          </w:p>
          <w:p w:rsidR="00DB6B63" w:rsidRDefault="00DB6B63" w:rsidP="00C47B28">
            <w:pPr>
              <w:widowControl w:val="0"/>
              <w:suppressAutoHyphens/>
              <w:spacing w:before="100" w:beforeAutospacing="1"/>
              <w:jc w:val="center"/>
              <w:rPr>
                <w:rFonts w:eastAsia="Andale Sans UI" w:cs="Tahoma"/>
                <w:b/>
                <w:kern w:val="3"/>
                <w:lang w:eastAsia="ja-JP"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197485</wp:posOffset>
                  </wp:positionV>
                  <wp:extent cx="2420620" cy="2860040"/>
                  <wp:effectExtent l="19050" t="0" r="0" b="0"/>
                  <wp:wrapNone/>
                  <wp:docPr id="2" name="Рисунок 1" descr="Родительское собрание на тему пожарная безопас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одительское собрание на тему пожарная безопас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620" cy="286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6B63" w:rsidRDefault="00DB6B63" w:rsidP="00C47B28">
            <w:pPr>
              <w:widowControl w:val="0"/>
              <w:suppressAutoHyphens/>
              <w:spacing w:before="100" w:beforeAutospacing="1"/>
              <w:jc w:val="center"/>
              <w:rPr>
                <w:rFonts w:eastAsia="Andale Sans UI" w:cs="Tahoma"/>
                <w:b/>
                <w:kern w:val="3"/>
                <w:lang w:eastAsia="ja-JP" w:bidi="fa-IR"/>
              </w:rPr>
            </w:pPr>
          </w:p>
          <w:p w:rsidR="00DB6B63" w:rsidRDefault="00DB6B63" w:rsidP="00C47B28">
            <w:pPr>
              <w:widowControl w:val="0"/>
              <w:suppressAutoHyphens/>
              <w:spacing w:before="100" w:beforeAutospacing="1"/>
              <w:jc w:val="center"/>
              <w:rPr>
                <w:rFonts w:eastAsia="Andale Sans UI" w:cs="Tahoma"/>
                <w:b/>
                <w:kern w:val="3"/>
                <w:lang w:eastAsia="ja-JP" w:bidi="fa-IR"/>
              </w:rPr>
            </w:pPr>
          </w:p>
          <w:p w:rsidR="00DB6B63" w:rsidRDefault="00DB6B63" w:rsidP="00C47B28">
            <w:pPr>
              <w:widowControl w:val="0"/>
              <w:suppressAutoHyphens/>
              <w:spacing w:before="100" w:beforeAutospacing="1"/>
              <w:jc w:val="center"/>
              <w:rPr>
                <w:rFonts w:eastAsia="Andale Sans UI" w:cs="Tahoma"/>
                <w:b/>
                <w:kern w:val="3"/>
                <w:lang w:eastAsia="ja-JP" w:bidi="fa-IR"/>
              </w:rPr>
            </w:pPr>
          </w:p>
          <w:p w:rsidR="00DB6B63" w:rsidRDefault="00DB6B63" w:rsidP="00C47B28">
            <w:pPr>
              <w:widowControl w:val="0"/>
              <w:suppressAutoHyphens/>
              <w:spacing w:before="100" w:beforeAutospacing="1"/>
              <w:jc w:val="center"/>
              <w:rPr>
                <w:rFonts w:eastAsia="Andale Sans UI" w:cs="Tahoma"/>
                <w:b/>
                <w:kern w:val="3"/>
                <w:lang w:eastAsia="ja-JP" w:bidi="fa-IR"/>
              </w:rPr>
            </w:pPr>
          </w:p>
          <w:p w:rsidR="00DB6B63" w:rsidRDefault="00DB6B63" w:rsidP="00C47B28">
            <w:pPr>
              <w:widowControl w:val="0"/>
              <w:suppressAutoHyphens/>
              <w:spacing w:before="100" w:beforeAutospacing="1"/>
              <w:jc w:val="center"/>
              <w:rPr>
                <w:rFonts w:eastAsia="Andale Sans UI" w:cs="Tahoma"/>
                <w:b/>
                <w:kern w:val="3"/>
                <w:lang w:eastAsia="ja-JP" w:bidi="fa-IR"/>
              </w:rPr>
            </w:pPr>
          </w:p>
          <w:p w:rsidR="00DB6B63" w:rsidRDefault="00DB6B63" w:rsidP="00C47B28">
            <w:pPr>
              <w:widowControl w:val="0"/>
              <w:suppressAutoHyphens/>
              <w:spacing w:before="100" w:beforeAutospacing="1"/>
              <w:jc w:val="center"/>
              <w:rPr>
                <w:rFonts w:eastAsia="Andale Sans UI" w:cs="Tahoma"/>
                <w:b/>
                <w:kern w:val="3"/>
                <w:lang w:eastAsia="ja-JP" w:bidi="fa-IR"/>
              </w:rPr>
            </w:pPr>
          </w:p>
          <w:p w:rsidR="00DB6B63" w:rsidRDefault="00DB6B63" w:rsidP="00C47B28">
            <w:pPr>
              <w:widowControl w:val="0"/>
              <w:suppressAutoHyphens/>
              <w:spacing w:before="100" w:beforeAutospacing="1"/>
              <w:jc w:val="center"/>
              <w:rPr>
                <w:rFonts w:eastAsia="Andale Sans UI" w:cs="Tahoma"/>
                <w:b/>
                <w:kern w:val="3"/>
                <w:lang w:eastAsia="ja-JP" w:bidi="fa-IR"/>
              </w:rPr>
            </w:pPr>
          </w:p>
          <w:p w:rsidR="00DB6B63" w:rsidRDefault="00DB6B63" w:rsidP="00C47B28">
            <w:pPr>
              <w:widowControl w:val="0"/>
              <w:suppressAutoHyphens/>
              <w:spacing w:before="100" w:beforeAutospacing="1"/>
              <w:jc w:val="center"/>
              <w:rPr>
                <w:rFonts w:eastAsia="Andale Sans UI" w:cs="Tahoma"/>
                <w:b/>
                <w:kern w:val="3"/>
                <w:lang w:eastAsia="ja-JP" w:bidi="fa-IR"/>
              </w:rPr>
            </w:pPr>
          </w:p>
          <w:p w:rsidR="00DB6B63" w:rsidRPr="00DC7C32" w:rsidRDefault="00DB6B63" w:rsidP="00C47B28">
            <w:pPr>
              <w:widowControl w:val="0"/>
              <w:suppressAutoHyphens/>
              <w:spacing w:before="100" w:beforeAutospacing="1"/>
              <w:jc w:val="center"/>
              <w:rPr>
                <w:color w:val="00B050"/>
              </w:rPr>
            </w:pPr>
            <w:r w:rsidRPr="00DC7C32">
              <w:rPr>
                <w:rFonts w:eastAsia="Andale Sans UI" w:cs="Tahoma"/>
                <w:b/>
                <w:color w:val="00B050"/>
                <w:kern w:val="3"/>
                <w:lang w:eastAsia="ja-JP" w:bidi="fa-IR"/>
              </w:rPr>
              <w:t>При пожаре в квартире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>
              <w:rPr>
                <w:rFonts w:eastAsia="Symbol"/>
                <w:kern w:val="3"/>
                <w:lang w:eastAsia="ja-JP" w:bidi="fa-IR"/>
              </w:rPr>
              <w:t> 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Вызовите пожарную охрану по телефону «01».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>
              <w:rPr>
                <w:rFonts w:eastAsia="Symbol"/>
                <w:kern w:val="3"/>
                <w:lang w:eastAsia="ja-JP" w:bidi="fa-IR"/>
              </w:rPr>
              <w:t> Н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емедленно покиньте помещение, закройте за собой дверь.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proofErr w:type="gramStart"/>
            <w:r w:rsidRPr="006F73F9">
              <w:rPr>
                <w:rFonts w:eastAsia="Andale Sans UI" w:cs="Tahoma"/>
                <w:kern w:val="3"/>
                <w:lang w:eastAsia="ja-JP" w:bidi="fa-IR"/>
              </w:rPr>
              <w:t>Двигайтесь к выходу ползком или пригнувшись</w:t>
            </w:r>
            <w:proofErr w:type="gramEnd"/>
            <w:r w:rsidRPr="006F73F9">
              <w:rPr>
                <w:rFonts w:eastAsia="Andale Sans UI" w:cs="Tahoma"/>
                <w:kern w:val="3"/>
                <w:lang w:eastAsia="ja-JP" w:bidi="fa-IR"/>
              </w:rPr>
              <w:t>.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Накройте голову плотной мокрой тканью.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Дышите через мокрый носовой платок.</w:t>
            </w:r>
          </w:p>
          <w:p w:rsidR="00DB6B63" w:rsidRPr="006F73F9" w:rsidRDefault="00DB6B63" w:rsidP="00C47B28">
            <w:pPr>
              <w:widowControl w:val="0"/>
              <w:suppressAutoHyphens/>
              <w:jc w:val="both"/>
            </w:pPr>
            <w:r w:rsidRPr="006F73F9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6F73F9">
              <w:rPr>
                <w:rFonts w:eastAsia="Andale Sans UI" w:cs="Tahoma"/>
                <w:kern w:val="3"/>
                <w:lang w:eastAsia="ja-JP" w:bidi="fa-IR"/>
              </w:rPr>
              <w:t>Сообщите о пожаре соседям, зовите на помощь.</w:t>
            </w:r>
          </w:p>
          <w:p w:rsidR="00DB6B63" w:rsidRPr="00173308" w:rsidRDefault="00DB6B63" w:rsidP="00C47B28">
            <w:pPr>
              <w:jc w:val="center"/>
              <w:rPr>
                <w:rFonts w:ascii="Monotype Corsiva" w:hAnsi="Monotype Corsiva"/>
                <w:b/>
                <w:color w:val="FF6600"/>
                <w:sz w:val="32"/>
                <w:szCs w:val="32"/>
              </w:rPr>
            </w:pPr>
            <w:r w:rsidRPr="006F73F9">
              <w:t> </w:t>
            </w:r>
          </w:p>
          <w:p w:rsidR="00DB6B63" w:rsidRPr="00173308" w:rsidRDefault="00DB6B63" w:rsidP="00C47B28">
            <w:pPr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tcBorders>
              <w:left w:val="thinThickSmallGap" w:sz="24" w:space="0" w:color="0000FF"/>
              <w:right w:val="thickThinSmallGap" w:sz="24" w:space="0" w:color="0000FF"/>
            </w:tcBorders>
          </w:tcPr>
          <w:p w:rsidR="00DB6B63" w:rsidRDefault="00DB6B63" w:rsidP="00C47B28"/>
        </w:tc>
        <w:tc>
          <w:tcPr>
            <w:tcW w:w="4979" w:type="dxa"/>
            <w:gridSpan w:val="2"/>
            <w:tcBorders>
              <w:top w:val="thickThinSmallGap" w:sz="24" w:space="0" w:color="0000FF"/>
              <w:left w:val="thickThinSmallGap" w:sz="24" w:space="0" w:color="0000FF"/>
              <w:bottom w:val="thinThickSmallGap" w:sz="24" w:space="0" w:color="0000FF"/>
              <w:right w:val="thinThickSmallGap" w:sz="24" w:space="0" w:color="0000FF"/>
            </w:tcBorders>
          </w:tcPr>
          <w:p w:rsidR="00DB6B63" w:rsidRPr="002773A1" w:rsidRDefault="00DB6B63" w:rsidP="00C47B28">
            <w:pPr>
              <w:widowControl w:val="0"/>
              <w:suppressAutoHyphens/>
              <w:spacing w:before="100" w:beforeAutospacing="1"/>
              <w:jc w:val="both"/>
              <w:rPr>
                <w:color w:val="FF0000"/>
              </w:rPr>
            </w:pPr>
            <w:r w:rsidRPr="002773A1">
              <w:rPr>
                <w:rFonts w:eastAsia="Andale Sans UI" w:cs="Tahoma"/>
                <w:b/>
                <w:color w:val="FF0000"/>
                <w:kern w:val="3"/>
                <w:sz w:val="28"/>
                <w:szCs w:val="28"/>
                <w:lang w:eastAsia="ja-JP" w:bidi="fa-IR"/>
              </w:rPr>
              <w:t>Правила поведения во время пожара</w:t>
            </w:r>
          </w:p>
          <w:p w:rsidR="00DB6B63" w:rsidRPr="00F20554" w:rsidRDefault="00DB6B63" w:rsidP="00C47B28">
            <w:pPr>
              <w:widowControl w:val="0"/>
              <w:suppressAutoHyphens/>
              <w:jc w:val="both"/>
            </w:pPr>
            <w:r w:rsidRPr="00F20554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F20554">
              <w:rPr>
                <w:rFonts w:eastAsia="Symbol"/>
                <w:kern w:val="3"/>
                <w:sz w:val="14"/>
                <w:szCs w:val="14"/>
                <w:lang w:eastAsia="ja-JP" w:bidi="fa-IR"/>
              </w:rPr>
              <w:t xml:space="preserve"> </w:t>
            </w:r>
            <w:r w:rsidRPr="00F20554">
              <w:rPr>
                <w:rFonts w:eastAsia="Andale Sans UI" w:cs="Tahoma"/>
                <w:kern w:val="3"/>
                <w:lang w:eastAsia="ja-JP" w:bidi="fa-IR"/>
              </w:rPr>
              <w:t>Если огонь не большой и горит не электроприбор, можно попробовать сразу же затушить его, набросив на него плотную ткань или одеяло или залив водой.</w:t>
            </w:r>
          </w:p>
          <w:p w:rsidR="00DB6B63" w:rsidRPr="00F20554" w:rsidRDefault="00DB6B63" w:rsidP="00C47B28">
            <w:pPr>
              <w:widowControl w:val="0"/>
              <w:suppressAutoHyphens/>
              <w:jc w:val="both"/>
            </w:pPr>
            <w:r w:rsidRPr="00F20554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F20554">
              <w:rPr>
                <w:rFonts w:eastAsia="Andale Sans UI" w:cs="Tahoma"/>
                <w:kern w:val="3"/>
                <w:lang w:eastAsia="ja-JP" w:bidi="fa-IR"/>
              </w:rPr>
              <w:t>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взрослых.</w:t>
            </w:r>
          </w:p>
          <w:p w:rsidR="00DB6B63" w:rsidRPr="00F20554" w:rsidRDefault="00DB6B63" w:rsidP="00C47B28">
            <w:pPr>
              <w:widowControl w:val="0"/>
              <w:suppressAutoHyphens/>
              <w:jc w:val="both"/>
            </w:pPr>
            <w:r w:rsidRPr="00F20554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F20554">
              <w:rPr>
                <w:rFonts w:eastAsia="Andale Sans UI" w:cs="Tahoma"/>
                <w:kern w:val="3"/>
                <w:lang w:eastAsia="ja-JP" w:bidi="fa-IR"/>
              </w:rPr>
              <w:t>Если не можешь убежать из горящей квартиры, сразу же позвони по телефону «01» и сообщи пожарным точный адрес (улица, номер дома, номер квартиры, где и что горит). После этого зови из окна на помощь соседей и прохожих криком «Пожар!».</w:t>
            </w:r>
          </w:p>
          <w:p w:rsidR="00DB6B63" w:rsidRPr="00F20554" w:rsidRDefault="00DB6B63" w:rsidP="00C47B28">
            <w:pPr>
              <w:widowControl w:val="0"/>
              <w:suppressAutoHyphens/>
              <w:jc w:val="both"/>
            </w:pPr>
            <w:r w:rsidRPr="00F20554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F20554">
              <w:rPr>
                <w:rFonts w:eastAsia="Symbol"/>
                <w:kern w:val="3"/>
                <w:sz w:val="14"/>
                <w:szCs w:val="14"/>
                <w:lang w:eastAsia="ja-JP" w:bidi="fa-IR"/>
              </w:rPr>
              <w:t xml:space="preserve"> </w:t>
            </w:r>
            <w:r w:rsidRPr="00F20554">
              <w:rPr>
                <w:rFonts w:eastAsia="Andale Sans UI" w:cs="Tahoma"/>
                <w:kern w:val="3"/>
                <w:lang w:eastAsia="ja-JP" w:bidi="fa-IR"/>
              </w:rPr>
              <w:t xml:space="preserve">Если </w:t>
            </w:r>
            <w:proofErr w:type="gramStart"/>
            <w:r w:rsidRPr="00F20554">
              <w:rPr>
                <w:rFonts w:eastAsia="Andale Sans UI" w:cs="Tahoma"/>
                <w:kern w:val="3"/>
                <w:lang w:eastAsia="ja-JP" w:bidi="fa-IR"/>
              </w:rPr>
              <w:t>нет телефона и не можешь</w:t>
            </w:r>
            <w:proofErr w:type="gramEnd"/>
            <w:r w:rsidRPr="00F20554">
              <w:rPr>
                <w:rFonts w:eastAsia="Andale Sans UI" w:cs="Tahoma"/>
                <w:kern w:val="3"/>
                <w:lang w:eastAsia="ja-JP" w:bidi="fa-IR"/>
              </w:rPr>
              <w:t xml:space="preserve"> выйти из квартиры, сразу зови на помощь из окна. Если сможешь, налей ведро воды и закрой дверь в помещение, в котором ты находишься.</w:t>
            </w:r>
          </w:p>
          <w:p w:rsidR="00DB6B63" w:rsidRPr="00F20554" w:rsidRDefault="00DB6B63" w:rsidP="00C47B28">
            <w:pPr>
              <w:widowControl w:val="0"/>
              <w:suppressAutoHyphens/>
              <w:jc w:val="both"/>
            </w:pPr>
            <w:r w:rsidRPr="00F20554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F20554">
              <w:rPr>
                <w:rFonts w:eastAsia="Andale Sans UI" w:cs="Tahoma"/>
                <w:kern w:val="3"/>
                <w:lang w:eastAsia="ja-JP" w:bidi="fa-IR"/>
              </w:rPr>
              <w:t>При пожаре дым намного опаснее огня. Продвигаться к выходу нужно ползком — внизу дыма меньше.</w:t>
            </w:r>
          </w:p>
          <w:p w:rsidR="00DB6B63" w:rsidRPr="00F20554" w:rsidRDefault="00DB6B63" w:rsidP="00C47B28">
            <w:pPr>
              <w:widowControl w:val="0"/>
              <w:suppressAutoHyphens/>
              <w:jc w:val="both"/>
            </w:pPr>
            <w:r w:rsidRPr="00F20554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F20554">
              <w:rPr>
                <w:rFonts w:eastAsia="Andale Sans UI" w:cs="Tahoma"/>
                <w:kern w:val="3"/>
                <w:lang w:eastAsia="ja-JP" w:bidi="fa-IR"/>
              </w:rPr>
              <w:t>При пожаре никогда не садись в лифт. Он может отключиться. Спускаться можно только по лестнице.</w:t>
            </w:r>
          </w:p>
          <w:p w:rsidR="00DB6B63" w:rsidRPr="00F20554" w:rsidRDefault="00DB6B63" w:rsidP="00C47B28">
            <w:pPr>
              <w:widowControl w:val="0"/>
              <w:suppressAutoHyphens/>
              <w:jc w:val="both"/>
            </w:pPr>
            <w:r w:rsidRPr="00F20554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F20554">
              <w:rPr>
                <w:rFonts w:eastAsia="Andale Sans UI" w:cs="Tahoma"/>
                <w:kern w:val="3"/>
                <w:lang w:eastAsia="ja-JP" w:bidi="fa-IR"/>
              </w:rPr>
              <w:t>Ожидая пожарных, не теряй головы и не выпрыгивай из окна. Закрой нос и рот влажной тканью. Если есть вода — лей на пол. Тебя обязательно спасут.</w:t>
            </w:r>
          </w:p>
          <w:p w:rsidR="00DB6B63" w:rsidRPr="00F20554" w:rsidRDefault="00DB6B63" w:rsidP="00C47B28">
            <w:pPr>
              <w:widowControl w:val="0"/>
              <w:suppressAutoHyphens/>
              <w:jc w:val="both"/>
            </w:pPr>
            <w:r w:rsidRPr="00F20554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>
              <w:rPr>
                <w:rFonts w:eastAsia="Symbol"/>
                <w:kern w:val="3"/>
                <w:sz w:val="14"/>
                <w:szCs w:val="14"/>
                <w:lang w:eastAsia="ja-JP" w:bidi="fa-IR"/>
              </w:rPr>
              <w:t> </w:t>
            </w:r>
            <w:r w:rsidRPr="00F20554">
              <w:rPr>
                <w:rFonts w:eastAsia="Symbol"/>
                <w:kern w:val="3"/>
                <w:sz w:val="14"/>
                <w:szCs w:val="14"/>
                <w:lang w:eastAsia="ja-JP" w:bidi="fa-IR"/>
              </w:rPr>
              <w:t xml:space="preserve"> </w:t>
            </w:r>
            <w:r w:rsidRPr="00F20554">
              <w:rPr>
                <w:rFonts w:eastAsia="Andale Sans UI" w:cs="Tahoma"/>
                <w:kern w:val="3"/>
                <w:lang w:eastAsia="ja-JP" w:bidi="fa-IR"/>
              </w:rPr>
              <w:t>Когда приедут пожарные, во всем их слушайся и не бойся. Они лучше знают, как тебя спасти.</w:t>
            </w:r>
          </w:p>
          <w:p w:rsidR="00DB6B63" w:rsidRPr="00F20554" w:rsidRDefault="00DB6B63" w:rsidP="00C47B28">
            <w:pPr>
              <w:widowControl w:val="0"/>
              <w:suppressAutoHyphens/>
              <w:jc w:val="both"/>
            </w:pPr>
            <w:r w:rsidRPr="00F20554">
              <w:rPr>
                <w:rFonts w:ascii="Symbol" w:eastAsia="Symbol" w:hAnsi="Symbol" w:cs="Symbol"/>
                <w:kern w:val="3"/>
                <w:lang w:eastAsia="ja-JP" w:bidi="fa-IR"/>
              </w:rPr>
              <w:t></w:t>
            </w:r>
            <w:r w:rsidRPr="00F20554">
              <w:rPr>
                <w:rFonts w:eastAsia="Andale Sans UI" w:cs="Tahoma"/>
                <w:kern w:val="3"/>
                <w:lang w:eastAsia="ja-JP" w:bidi="fa-IR"/>
              </w:rPr>
      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      </w:r>
          </w:p>
          <w:p w:rsidR="00DB6B63" w:rsidRPr="00173308" w:rsidRDefault="00DB6B63" w:rsidP="00C47B28">
            <w:pPr>
              <w:jc w:val="both"/>
              <w:rPr>
                <w:rFonts w:ascii="Monotype Corsiva" w:hAnsi="Monotype Corsiva"/>
                <w:b/>
                <w:color w:val="FF6600"/>
                <w:sz w:val="20"/>
                <w:szCs w:val="20"/>
              </w:rPr>
            </w:pPr>
          </w:p>
        </w:tc>
      </w:tr>
    </w:tbl>
    <w:p w:rsidR="009A71A7" w:rsidRPr="00DB6B63" w:rsidRDefault="009A71A7" w:rsidP="00DB6B63">
      <w:pPr>
        <w:rPr>
          <w:sz w:val="28"/>
          <w:szCs w:val="28"/>
        </w:rPr>
      </w:pPr>
    </w:p>
    <w:sectPr w:rsidR="009A71A7" w:rsidRPr="00DB6B63" w:rsidSect="00BC2F75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B63"/>
    <w:rsid w:val="009A71A7"/>
    <w:rsid w:val="00CC14BA"/>
    <w:rsid w:val="00D47834"/>
    <w:rsid w:val="00DB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B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B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cp:lastPrinted>2019-03-24T18:25:00Z</cp:lastPrinted>
  <dcterms:created xsi:type="dcterms:W3CDTF">2019-03-24T17:40:00Z</dcterms:created>
  <dcterms:modified xsi:type="dcterms:W3CDTF">2019-03-24T19:16:00Z</dcterms:modified>
</cp:coreProperties>
</file>